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639" w:rsidRPr="009572F9" w:rsidRDefault="008B0639" w:rsidP="009572F9">
      <w:pPr>
        <w:spacing w:after="120" w:line="240" w:lineRule="auto"/>
        <w:rPr>
          <w:rFonts w:ascii="Times New Roman" w:hAnsi="Times New Roman" w:cs="Times New Roman"/>
          <w:b/>
          <w:sz w:val="24"/>
          <w:szCs w:val="24"/>
        </w:rPr>
      </w:pPr>
      <w:r w:rsidRPr="009572F9">
        <w:rPr>
          <w:rFonts w:ascii="Times New Roman" w:hAnsi="Times New Roman" w:cs="Times New Roman"/>
          <w:noProof/>
          <w:sz w:val="24"/>
          <w:szCs w:val="24"/>
        </w:rPr>
        <w:drawing>
          <wp:inline distT="0" distB="0" distL="0" distR="0">
            <wp:extent cx="1428750" cy="809625"/>
            <wp:effectExtent l="0" t="0" r="0" b="9525"/>
            <wp:docPr id="2" name="Obraz 2" descr=" The Development of Direct Employee Participation and its Impact on  Industrial Relations at Company Level (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The Development of Direct Employee Participation and its Impact on  Industrial Relations at Company Level (DIR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809625"/>
                    </a:xfrm>
                    <a:prstGeom prst="rect">
                      <a:avLst/>
                    </a:prstGeom>
                    <a:noFill/>
                    <a:ln>
                      <a:noFill/>
                    </a:ln>
                  </pic:spPr>
                </pic:pic>
              </a:graphicData>
            </a:graphic>
          </wp:inline>
        </w:drawing>
      </w:r>
      <w:r w:rsidR="00443B18" w:rsidRPr="009572F9">
        <w:rPr>
          <w:rFonts w:ascii="Times New Roman" w:hAnsi="Times New Roman" w:cs="Times New Roman"/>
          <w:b/>
          <w:sz w:val="24"/>
          <w:szCs w:val="24"/>
        </w:rPr>
        <w:tab/>
      </w:r>
      <w:r w:rsidR="00443B18" w:rsidRPr="009572F9">
        <w:rPr>
          <w:rFonts w:ascii="Times New Roman" w:hAnsi="Times New Roman" w:cs="Times New Roman"/>
          <w:b/>
          <w:sz w:val="24"/>
          <w:szCs w:val="24"/>
        </w:rPr>
        <w:tab/>
      </w:r>
      <w:r w:rsidR="00443B18" w:rsidRPr="009572F9">
        <w:rPr>
          <w:rFonts w:ascii="Times New Roman" w:hAnsi="Times New Roman" w:cs="Times New Roman"/>
          <w:b/>
          <w:sz w:val="24"/>
          <w:szCs w:val="24"/>
        </w:rPr>
        <w:tab/>
      </w:r>
      <w:r w:rsidR="00443B18" w:rsidRPr="009572F9">
        <w:rPr>
          <w:rFonts w:ascii="Times New Roman" w:hAnsi="Times New Roman" w:cs="Times New Roman"/>
          <w:b/>
          <w:sz w:val="24"/>
          <w:szCs w:val="24"/>
        </w:rPr>
        <w:tab/>
      </w:r>
      <w:r w:rsidR="00443B18" w:rsidRPr="009572F9">
        <w:rPr>
          <w:rFonts w:ascii="Times New Roman" w:hAnsi="Times New Roman" w:cs="Times New Roman"/>
          <w:b/>
          <w:sz w:val="24"/>
          <w:szCs w:val="24"/>
        </w:rPr>
        <w:tab/>
      </w:r>
      <w:r w:rsidR="00443B18" w:rsidRPr="009572F9">
        <w:rPr>
          <w:rFonts w:ascii="Times New Roman" w:hAnsi="Times New Roman" w:cs="Times New Roman"/>
          <w:noProof/>
          <w:color w:val="1F497D"/>
          <w:sz w:val="24"/>
          <w:szCs w:val="24"/>
          <w:lang w:eastAsia="pl-PL"/>
        </w:rPr>
        <w:drawing>
          <wp:inline distT="0" distB="0" distL="0" distR="0">
            <wp:extent cx="1847850" cy="89535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47850" cy="895350"/>
                    </a:xfrm>
                    <a:prstGeom prst="rect">
                      <a:avLst/>
                    </a:prstGeom>
                    <a:noFill/>
                    <a:ln>
                      <a:noFill/>
                    </a:ln>
                  </pic:spPr>
                </pic:pic>
              </a:graphicData>
            </a:graphic>
          </wp:inline>
        </w:drawing>
      </w:r>
    </w:p>
    <w:p w:rsidR="008B0639" w:rsidRPr="009572F9" w:rsidRDefault="00F81E91" w:rsidP="009572F9">
      <w:pPr>
        <w:spacing w:after="120" w:line="240" w:lineRule="auto"/>
        <w:rPr>
          <w:rStyle w:val="Hipercze"/>
          <w:rFonts w:ascii="Times New Roman" w:hAnsi="Times New Roman" w:cs="Times New Roman"/>
          <w:b/>
          <w:color w:val="auto"/>
          <w:sz w:val="24"/>
          <w:szCs w:val="24"/>
          <w:u w:val="none"/>
        </w:rPr>
      </w:pPr>
      <w:r w:rsidRPr="009572F9">
        <w:rPr>
          <w:rStyle w:val="Hipercze"/>
          <w:rFonts w:ascii="Times New Roman" w:hAnsi="Times New Roman" w:cs="Times New Roman"/>
          <w:color w:val="auto"/>
          <w:sz w:val="24"/>
          <w:szCs w:val="24"/>
          <w:u w:val="none"/>
        </w:rPr>
        <w:t>Projekt unijny</w:t>
      </w:r>
      <w:r w:rsidRPr="009572F9">
        <w:rPr>
          <w:rFonts w:ascii="Times New Roman" w:hAnsi="Times New Roman" w:cs="Times New Roman"/>
          <w:b/>
          <w:sz w:val="24"/>
          <w:szCs w:val="24"/>
        </w:rPr>
        <w:t xml:space="preserve">: </w:t>
      </w:r>
      <w:hyperlink r:id="rId11" w:history="1">
        <w:r w:rsidR="008B0639" w:rsidRPr="009572F9">
          <w:rPr>
            <w:rStyle w:val="Hipercze"/>
            <w:rFonts w:ascii="Times New Roman" w:hAnsi="Times New Roman" w:cs="Times New Roman"/>
            <w:sz w:val="24"/>
            <w:szCs w:val="24"/>
          </w:rPr>
          <w:t>http://direct-project.org/</w:t>
        </w:r>
      </w:hyperlink>
    </w:p>
    <w:p w:rsidR="008B0639" w:rsidRPr="009572F9" w:rsidRDefault="008B0639" w:rsidP="009572F9">
      <w:pPr>
        <w:spacing w:after="120" w:line="240" w:lineRule="auto"/>
        <w:rPr>
          <w:rFonts w:ascii="Times New Roman" w:hAnsi="Times New Roman" w:cs="Times New Roman"/>
          <w:b/>
          <w:sz w:val="24"/>
          <w:szCs w:val="24"/>
        </w:rPr>
      </w:pPr>
    </w:p>
    <w:p w:rsidR="00D82C3A" w:rsidRPr="009572F9" w:rsidRDefault="00D82C3A" w:rsidP="009572F9">
      <w:pPr>
        <w:spacing w:after="120" w:line="240" w:lineRule="auto"/>
        <w:rPr>
          <w:rFonts w:ascii="Times New Roman" w:hAnsi="Times New Roman" w:cs="Times New Roman"/>
          <w:b/>
          <w:sz w:val="24"/>
          <w:szCs w:val="24"/>
          <w:lang w:val="en-GB"/>
        </w:rPr>
      </w:pPr>
      <w:r w:rsidRPr="009572F9">
        <w:rPr>
          <w:rFonts w:ascii="Times New Roman" w:hAnsi="Times New Roman" w:cs="Times New Roman"/>
          <w:b/>
          <w:sz w:val="24"/>
          <w:szCs w:val="24"/>
        </w:rPr>
        <w:t xml:space="preserve">The national seminar in Warsaw within the DIRECT project - </w:t>
      </w:r>
      <w:r w:rsidRPr="009572F9">
        <w:rPr>
          <w:rStyle w:val="Hipercze"/>
          <w:rFonts w:ascii="Times New Roman" w:hAnsi="Times New Roman" w:cs="Times New Roman"/>
          <w:b/>
          <w:color w:val="auto"/>
          <w:sz w:val="24"/>
          <w:szCs w:val="24"/>
          <w:u w:val="none"/>
          <w:lang w:val="en-GB"/>
        </w:rPr>
        <w:t xml:space="preserve">”The end of the culture of serfdom in Polish firms and institutions? </w:t>
      </w:r>
      <w:r w:rsidRPr="009572F9">
        <w:rPr>
          <w:rStyle w:val="Hipercze"/>
          <w:rFonts w:ascii="Times New Roman" w:hAnsi="Times New Roman" w:cs="Times New Roman"/>
          <w:b/>
          <w:color w:val="auto"/>
          <w:sz w:val="24"/>
          <w:szCs w:val="24"/>
          <w:u w:val="none"/>
        </w:rPr>
        <w:t>The winding road to development and modernity”</w:t>
      </w:r>
      <w:r w:rsidRPr="009572F9">
        <w:rPr>
          <w:rStyle w:val="Hipercze"/>
          <w:rFonts w:ascii="Times New Roman" w:hAnsi="Times New Roman" w:cs="Times New Roman"/>
          <w:b/>
          <w:color w:val="auto"/>
          <w:sz w:val="24"/>
          <w:szCs w:val="24"/>
          <w:u w:val="none"/>
        </w:rPr>
        <w:t>.</w:t>
      </w:r>
      <w:r w:rsidRPr="009572F9">
        <w:rPr>
          <w:rStyle w:val="Hipercze"/>
          <w:rFonts w:ascii="Times New Roman" w:hAnsi="Times New Roman" w:cs="Times New Roman"/>
          <w:b/>
          <w:color w:val="auto"/>
          <w:sz w:val="24"/>
          <w:szCs w:val="24"/>
        </w:rPr>
        <w:t xml:space="preserve"> </w:t>
      </w:r>
      <w:r w:rsidRPr="009572F9">
        <w:rPr>
          <w:rFonts w:ascii="Times New Roman" w:hAnsi="Times New Roman" w:cs="Times New Roman"/>
          <w:b/>
          <w:sz w:val="24"/>
          <w:szCs w:val="24"/>
          <w:lang w:val="en-GB"/>
        </w:rPr>
        <w:t>This was organised for June 11</w:t>
      </w:r>
      <w:r w:rsidRPr="009572F9">
        <w:rPr>
          <w:rFonts w:ascii="Times New Roman" w:hAnsi="Times New Roman" w:cs="Times New Roman"/>
          <w:b/>
          <w:sz w:val="24"/>
          <w:szCs w:val="24"/>
          <w:vertAlign w:val="superscript"/>
          <w:lang w:val="en-GB"/>
        </w:rPr>
        <w:t>th</w:t>
      </w:r>
      <w:r w:rsidRPr="009572F9">
        <w:rPr>
          <w:rFonts w:ascii="Times New Roman" w:hAnsi="Times New Roman" w:cs="Times New Roman"/>
          <w:b/>
          <w:sz w:val="24"/>
          <w:szCs w:val="24"/>
          <w:lang w:val="en-GB"/>
        </w:rPr>
        <w:t xml:space="preserve"> 2018 by </w:t>
      </w:r>
      <w:r w:rsidRPr="009572F9">
        <w:rPr>
          <w:rFonts w:ascii="Times New Roman" w:hAnsi="Times New Roman" w:cs="Times New Roman"/>
          <w:b/>
          <w:i/>
          <w:sz w:val="24"/>
          <w:szCs w:val="24"/>
          <w:lang w:val="en-GB"/>
        </w:rPr>
        <w:t>SGH</w:t>
      </w:r>
    </w:p>
    <w:p w:rsidR="00D82C3A" w:rsidRPr="009572F9" w:rsidRDefault="00D82C3A" w:rsidP="009572F9">
      <w:pPr>
        <w:spacing w:after="120" w:line="240" w:lineRule="auto"/>
        <w:jc w:val="both"/>
        <w:rPr>
          <w:rFonts w:ascii="Times New Roman" w:hAnsi="Times New Roman" w:cs="Times New Roman"/>
          <w:sz w:val="24"/>
          <w:szCs w:val="24"/>
          <w:lang w:val="en-GB"/>
        </w:rPr>
      </w:pPr>
      <w:r w:rsidRPr="009572F9">
        <w:rPr>
          <w:rFonts w:ascii="Times New Roman" w:hAnsi="Times New Roman" w:cs="Times New Roman"/>
          <w:sz w:val="24"/>
          <w:szCs w:val="24"/>
          <w:lang w:val="en-GB"/>
        </w:rPr>
        <w:t>The organisers of the event made ready three Panel Discussions with the participation of academic, trade union activists and employers’ organisations, as well as managers, experts and journalists. In the course of almost 20 appearances and presentations, participants engaged in the thorough discussion of a w</w:t>
      </w:r>
      <w:r w:rsidRPr="009572F9">
        <w:rPr>
          <w:rFonts w:ascii="Times New Roman" w:hAnsi="Times New Roman" w:cs="Times New Roman"/>
          <w:bCs/>
          <w:sz w:val="24"/>
          <w:szCs w:val="24"/>
          <w:lang w:val="en-GB"/>
        </w:rPr>
        <w:t>ide range of issues associated with employee participation, the organisation of labour, management culture and so on</w:t>
      </w:r>
      <w:r w:rsidRPr="009572F9">
        <w:rPr>
          <w:rFonts w:ascii="Times New Roman" w:hAnsi="Times New Roman" w:cs="Times New Roman"/>
          <w:sz w:val="24"/>
          <w:szCs w:val="24"/>
          <w:lang w:val="en-GB"/>
        </w:rPr>
        <w:t xml:space="preserve">. </w:t>
      </w:r>
    </w:p>
    <w:p w:rsidR="00D82C3A" w:rsidRPr="009572F9" w:rsidRDefault="00D82C3A" w:rsidP="009572F9">
      <w:pPr>
        <w:spacing w:after="120" w:line="240" w:lineRule="auto"/>
        <w:rPr>
          <w:rFonts w:ascii="Times New Roman" w:hAnsi="Times New Roman" w:cs="Times New Roman"/>
          <w:sz w:val="24"/>
          <w:szCs w:val="24"/>
          <w:lang w:val="en-GB"/>
        </w:rPr>
      </w:pPr>
      <w:r w:rsidRPr="009572F9">
        <w:rPr>
          <w:rFonts w:ascii="Times New Roman" w:hAnsi="Times New Roman" w:cs="Times New Roman"/>
          <w:sz w:val="24"/>
          <w:szCs w:val="24"/>
          <w:lang w:val="en-GB"/>
        </w:rPr>
        <w:t>Andrzej Zybała, a project coordinator, explained to the audience the goals within the project and the research</w:t>
      </w:r>
      <w:r w:rsidRPr="009572F9">
        <w:rPr>
          <w:rFonts w:ascii="Times New Roman" w:hAnsi="Times New Roman" w:cs="Times New Roman"/>
          <w:sz w:val="24"/>
          <w:szCs w:val="24"/>
          <w:lang w:val="en-GB"/>
        </w:rPr>
        <w:t xml:space="preserve"> </w:t>
      </w:r>
      <w:r w:rsidRPr="009572F9">
        <w:rPr>
          <w:rFonts w:ascii="Times New Roman" w:hAnsi="Times New Roman" w:cs="Times New Roman"/>
          <w:sz w:val="24"/>
          <w:szCs w:val="24"/>
          <w:lang w:val="en-GB"/>
        </w:rPr>
        <w:t>undertaken in it. He told about the project consortium and the theoretical assumption</w:t>
      </w:r>
      <w:r w:rsidR="00844DBF" w:rsidRPr="009572F9">
        <w:rPr>
          <w:rFonts w:ascii="Times New Roman" w:hAnsi="Times New Roman" w:cs="Times New Roman"/>
          <w:sz w:val="24"/>
          <w:szCs w:val="24"/>
          <w:lang w:val="en-GB"/>
        </w:rPr>
        <w:t>s</w:t>
      </w:r>
      <w:r w:rsidRPr="009572F9">
        <w:rPr>
          <w:rFonts w:ascii="Times New Roman" w:hAnsi="Times New Roman" w:cs="Times New Roman"/>
          <w:sz w:val="24"/>
          <w:szCs w:val="24"/>
          <w:lang w:val="en-GB"/>
        </w:rPr>
        <w:t xml:space="preserve"> adopted at the beginning the its operations. </w:t>
      </w:r>
    </w:p>
    <w:p w:rsidR="00BB3802" w:rsidRPr="009572F9" w:rsidRDefault="00844DBF" w:rsidP="009572F9">
      <w:pPr>
        <w:spacing w:after="120" w:line="240" w:lineRule="auto"/>
        <w:jc w:val="both"/>
        <w:rPr>
          <w:rFonts w:ascii="Times New Roman" w:eastAsia="MinionPro-Regular" w:hAnsi="Times New Roman" w:cs="Times New Roman"/>
          <w:sz w:val="24"/>
          <w:szCs w:val="24"/>
          <w:lang w:val="en-GB"/>
        </w:rPr>
      </w:pPr>
      <w:r w:rsidRPr="009572F9">
        <w:rPr>
          <w:rFonts w:ascii="Times New Roman" w:hAnsi="Times New Roman" w:cs="Times New Roman"/>
          <w:sz w:val="24"/>
          <w:szCs w:val="24"/>
          <w:lang w:val="en-GB"/>
        </w:rPr>
        <w:t xml:space="preserve">Within a general introduction </w:t>
      </w:r>
      <w:r w:rsidR="00BB3802" w:rsidRPr="009572F9">
        <w:rPr>
          <w:rFonts w:ascii="Times New Roman" w:hAnsi="Times New Roman" w:cs="Times New Roman"/>
          <w:sz w:val="24"/>
          <w:szCs w:val="24"/>
          <w:lang w:val="en-GB"/>
        </w:rPr>
        <w:t xml:space="preserve">Katarzyna </w:t>
      </w:r>
      <w:r w:rsidR="00BB3802" w:rsidRPr="009572F9">
        <w:rPr>
          <w:rFonts w:ascii="Times New Roman" w:eastAsia="MinionPro-Regular" w:hAnsi="Times New Roman" w:cs="Times New Roman"/>
          <w:sz w:val="24"/>
          <w:szCs w:val="24"/>
          <w:lang w:val="en-GB"/>
        </w:rPr>
        <w:t xml:space="preserve">Szelągowska-Rudzka discussed distinctive features of the notions participation has been associated with. She defined direct participation – as distinct from the indirect version – as ”democracy in the place of work", in the sense that both entitlements and responsibilities were conferred upon employees, allowing them to participate personally in decisionmaking that related to the shaping of the place of work and the labour process (e.g. the way in which the job was to be done, the hours of start and finish, breaks during working time, and so on). </w:t>
      </w:r>
    </w:p>
    <w:p w:rsidR="009572F9" w:rsidRDefault="009572F9" w:rsidP="009572F9">
      <w:pPr>
        <w:spacing w:after="120" w:line="240" w:lineRule="auto"/>
        <w:rPr>
          <w:rFonts w:ascii="Times New Roman" w:hAnsi="Times New Roman" w:cs="Times New Roman"/>
          <w:b/>
          <w:bCs/>
          <w:sz w:val="24"/>
          <w:szCs w:val="24"/>
          <w:lang w:val="en-GB"/>
        </w:rPr>
      </w:pPr>
    </w:p>
    <w:p w:rsidR="00BB3802" w:rsidRPr="009572F9" w:rsidRDefault="009572F9" w:rsidP="009572F9">
      <w:pPr>
        <w:spacing w:after="120" w:line="240" w:lineRule="auto"/>
        <w:rPr>
          <w:rFonts w:ascii="Times New Roman" w:hAnsi="Times New Roman" w:cs="Times New Roman"/>
          <w:b/>
          <w:sz w:val="24"/>
          <w:szCs w:val="24"/>
          <w:lang w:val="en-GB"/>
        </w:rPr>
      </w:pPr>
      <w:r w:rsidRPr="009572F9">
        <w:rPr>
          <w:rFonts w:ascii="Times New Roman" w:hAnsi="Times New Roman" w:cs="Times New Roman"/>
          <w:b/>
          <w:bCs/>
          <w:sz w:val="24"/>
          <w:szCs w:val="24"/>
          <w:lang w:val="en-GB"/>
        </w:rPr>
        <w:t>Panel Disc</w:t>
      </w:r>
      <w:r>
        <w:rPr>
          <w:rFonts w:ascii="Times New Roman" w:hAnsi="Times New Roman" w:cs="Times New Roman"/>
          <w:b/>
          <w:bCs/>
          <w:sz w:val="24"/>
          <w:szCs w:val="24"/>
          <w:lang w:val="en-GB"/>
        </w:rPr>
        <w:t xml:space="preserve">ussion 1: </w:t>
      </w:r>
      <w:r w:rsidRPr="009572F9">
        <w:rPr>
          <w:rFonts w:ascii="Times New Roman" w:eastAsia="MinionPro-Regular" w:hAnsi="Times New Roman" w:cs="Times New Roman"/>
          <w:b/>
          <w:sz w:val="24"/>
          <w:szCs w:val="24"/>
          <w:lang w:val="en-GB"/>
        </w:rPr>
        <w:t>thresholds and barriers in management by engagement and empowerment</w:t>
      </w:r>
    </w:p>
    <w:p w:rsidR="00193AE1" w:rsidRDefault="00BB3802" w:rsidP="009572F9">
      <w:pPr>
        <w:spacing w:after="120" w:line="240" w:lineRule="auto"/>
        <w:jc w:val="both"/>
        <w:rPr>
          <w:rFonts w:ascii="Times New Roman" w:hAnsi="Times New Roman" w:cs="Times New Roman"/>
          <w:sz w:val="24"/>
          <w:szCs w:val="24"/>
          <w:shd w:val="clear" w:color="auto" w:fill="FFFFFF"/>
          <w:lang w:val="en-GB"/>
        </w:rPr>
      </w:pPr>
      <w:r w:rsidRPr="009572F9">
        <w:rPr>
          <w:rFonts w:ascii="Times New Roman" w:eastAsia="MinionPro-Regular" w:hAnsi="Times New Roman" w:cs="Times New Roman"/>
          <w:sz w:val="24"/>
          <w:szCs w:val="24"/>
          <w:lang w:val="en-GB"/>
        </w:rPr>
        <w:t>The first of the planned panel discussions was then held, in the matter of thresholds and barriers in management by engagement and empowerment</w:t>
      </w:r>
      <w:r w:rsidRPr="009572F9">
        <w:rPr>
          <w:rFonts w:ascii="Times New Roman" w:hAnsi="Times New Roman" w:cs="Times New Roman"/>
          <w:bCs/>
          <w:sz w:val="24"/>
          <w:szCs w:val="24"/>
          <w:lang w:val="en-GB"/>
        </w:rPr>
        <w:t xml:space="preserve">. This was under the moderation of Prof. </w:t>
      </w:r>
      <w:r w:rsidRPr="009572F9">
        <w:rPr>
          <w:rFonts w:ascii="Times New Roman" w:hAnsi="Times New Roman" w:cs="Times New Roman"/>
          <w:b/>
          <w:sz w:val="24"/>
          <w:szCs w:val="24"/>
          <w:lang w:val="en-GB"/>
        </w:rPr>
        <w:t>Marta Juchnowicz</w:t>
      </w:r>
      <w:r w:rsidRPr="009572F9">
        <w:rPr>
          <w:rFonts w:ascii="Times New Roman" w:hAnsi="Times New Roman" w:cs="Times New Roman"/>
          <w:sz w:val="24"/>
          <w:szCs w:val="24"/>
          <w:lang w:val="en-GB"/>
        </w:rPr>
        <w:t xml:space="preserve"> of SGH, who pointed to the multiplicity of positive effects of involving employees, including as regards productivity, a dampening of possibly fluctuating situations, and more limited absences on sick leave</w:t>
      </w:r>
      <w:r w:rsidRPr="009572F9">
        <w:rPr>
          <w:rFonts w:ascii="Times New Roman" w:hAnsi="Times New Roman" w:cs="Times New Roman"/>
          <w:sz w:val="24"/>
          <w:szCs w:val="24"/>
          <w:shd w:val="clear" w:color="auto" w:fill="FFFFFF"/>
          <w:lang w:val="en-GB"/>
        </w:rPr>
        <w:t xml:space="preserve">. </w:t>
      </w:r>
    </w:p>
    <w:p w:rsidR="00193AE1" w:rsidRDefault="00BB3802" w:rsidP="009572F9">
      <w:pPr>
        <w:spacing w:after="120" w:line="240" w:lineRule="auto"/>
        <w:jc w:val="both"/>
        <w:rPr>
          <w:rFonts w:ascii="Times New Roman" w:hAnsi="Times New Roman" w:cs="Times New Roman"/>
          <w:sz w:val="24"/>
          <w:szCs w:val="24"/>
          <w:shd w:val="clear" w:color="auto" w:fill="FFFFFF"/>
          <w:lang w:val="en-GB"/>
        </w:rPr>
      </w:pPr>
      <w:r w:rsidRPr="009572F9">
        <w:rPr>
          <w:rFonts w:ascii="Times New Roman" w:hAnsi="Times New Roman" w:cs="Times New Roman"/>
          <w:sz w:val="24"/>
          <w:szCs w:val="24"/>
          <w:shd w:val="clear" w:color="auto" w:fill="FFFFFF"/>
          <w:lang w:val="en-GB"/>
        </w:rPr>
        <w:t xml:space="preserve">She pointed to a clear consequence of employee involvement, noting that: ”we may not speak of an innovative economy where employees shown no creativity and initiative, and hence do nothing to build innovative enterprises and firms. Engagement on the part of employees is a basic condition for success in the circumstances of </w:t>
      </w:r>
      <w:r w:rsidRPr="009572F9">
        <w:rPr>
          <w:rFonts w:ascii="Times New Roman" w:hAnsi="Times New Roman" w:cs="Times New Roman"/>
          <w:i/>
          <w:sz w:val="24"/>
          <w:szCs w:val="24"/>
          <w:shd w:val="clear" w:color="auto" w:fill="FFFFFF"/>
          <w:lang w:val="en-GB"/>
        </w:rPr>
        <w:t>economy 4.0</w:t>
      </w:r>
      <w:r w:rsidRPr="009572F9">
        <w:rPr>
          <w:rFonts w:ascii="Times New Roman" w:hAnsi="Times New Roman" w:cs="Times New Roman"/>
          <w:sz w:val="24"/>
          <w:szCs w:val="24"/>
          <w:shd w:val="clear" w:color="auto" w:fill="FFFFFF"/>
          <w:lang w:val="en-GB"/>
        </w:rPr>
        <w:t xml:space="preserve">.” </w:t>
      </w:r>
    </w:p>
    <w:p w:rsidR="00BB3802" w:rsidRPr="009572F9" w:rsidRDefault="00BB3802" w:rsidP="009572F9">
      <w:pPr>
        <w:spacing w:after="120" w:line="240" w:lineRule="auto"/>
        <w:jc w:val="both"/>
        <w:rPr>
          <w:rFonts w:ascii="Times New Roman" w:hAnsi="Times New Roman" w:cs="Times New Roman"/>
          <w:sz w:val="24"/>
          <w:szCs w:val="24"/>
          <w:shd w:val="clear" w:color="auto" w:fill="FFFFFF"/>
          <w:lang w:val="en-GB"/>
        </w:rPr>
      </w:pPr>
      <w:r w:rsidRPr="009572F9">
        <w:rPr>
          <w:rFonts w:ascii="Times New Roman" w:hAnsi="Times New Roman" w:cs="Times New Roman"/>
          <w:sz w:val="24"/>
          <w:szCs w:val="24"/>
          <w:shd w:val="clear" w:color="auto" w:fill="FFFFFF"/>
          <w:lang w:val="en-GB"/>
        </w:rPr>
        <w:t xml:space="preserve">Meanwhile, the speaker noted how little cause for optimism there was in the annual results of surveys on levels of involvement of employees. This was in particular attested to in international studies contained in the </w:t>
      </w:r>
      <w:r w:rsidRPr="009572F9">
        <w:rPr>
          <w:rFonts w:ascii="Times New Roman" w:hAnsi="Times New Roman" w:cs="Times New Roman"/>
          <w:i/>
          <w:sz w:val="24"/>
          <w:szCs w:val="24"/>
          <w:shd w:val="clear" w:color="auto" w:fill="FFFFFF"/>
          <w:lang w:val="en-GB"/>
        </w:rPr>
        <w:t xml:space="preserve">Aon Hewitt </w:t>
      </w:r>
      <w:r w:rsidRPr="009572F9">
        <w:rPr>
          <w:rFonts w:ascii="Times New Roman" w:hAnsi="Times New Roman" w:cs="Times New Roman"/>
          <w:sz w:val="24"/>
          <w:szCs w:val="24"/>
          <w:shd w:val="clear" w:color="auto" w:fill="FFFFFF"/>
          <w:lang w:val="en-GB"/>
        </w:rPr>
        <w:t>report, which also encompassed Polish employees – 72,000 respondents in 119 Polish firms.</w:t>
      </w:r>
    </w:p>
    <w:p w:rsidR="00D82C3A" w:rsidRPr="009572F9" w:rsidRDefault="00BB3802" w:rsidP="009572F9">
      <w:pPr>
        <w:spacing w:after="120" w:line="240" w:lineRule="auto"/>
        <w:rPr>
          <w:rFonts w:ascii="Times New Roman" w:hAnsi="Times New Roman" w:cs="Times New Roman"/>
          <w:sz w:val="24"/>
          <w:szCs w:val="24"/>
        </w:rPr>
      </w:pPr>
      <w:r w:rsidRPr="009572F9">
        <w:rPr>
          <w:rFonts w:ascii="Times New Roman" w:hAnsi="Times New Roman" w:cs="Times New Roman"/>
          <w:sz w:val="24"/>
          <w:szCs w:val="24"/>
        </w:rPr>
        <w:t xml:space="preserve">The next speakers - </w:t>
      </w:r>
      <w:r w:rsidRPr="009572F9">
        <w:rPr>
          <w:rFonts w:ascii="Times New Roman" w:hAnsi="Times New Roman" w:cs="Times New Roman"/>
          <w:sz w:val="24"/>
          <w:szCs w:val="24"/>
          <w:shd w:val="clear" w:color="auto" w:fill="FFFFFF"/>
          <w:lang w:val="en-GB"/>
        </w:rPr>
        <w:t>Andrzej Blikle</w:t>
      </w:r>
      <w:r w:rsidRPr="009572F9">
        <w:rPr>
          <w:rFonts w:ascii="Times New Roman" w:hAnsi="Times New Roman" w:cs="Times New Roman"/>
          <w:sz w:val="24"/>
          <w:szCs w:val="24"/>
          <w:shd w:val="clear" w:color="auto" w:fill="FFFFFF"/>
          <w:lang w:val="en-GB"/>
        </w:rPr>
        <w:t xml:space="preserve">, prof. K. Jasiecki, </w:t>
      </w:r>
      <w:r w:rsidRPr="009572F9">
        <w:rPr>
          <w:rFonts w:ascii="Times New Roman" w:hAnsi="Times New Roman" w:cs="Times New Roman"/>
          <w:sz w:val="24"/>
          <w:szCs w:val="24"/>
          <w:shd w:val="clear" w:color="auto" w:fill="FFFFFF"/>
          <w:lang w:val="en-GB"/>
        </w:rPr>
        <w:t>Michał Drozdek</w:t>
      </w:r>
      <w:r w:rsidR="009572F9" w:rsidRPr="009572F9">
        <w:rPr>
          <w:rFonts w:ascii="Times New Roman" w:hAnsi="Times New Roman" w:cs="Times New Roman"/>
          <w:sz w:val="24"/>
          <w:szCs w:val="24"/>
          <w:shd w:val="clear" w:color="auto" w:fill="FFFFFF"/>
          <w:lang w:val="en-GB"/>
        </w:rPr>
        <w:t>.</w:t>
      </w:r>
      <w:r w:rsidRPr="009572F9">
        <w:rPr>
          <w:rFonts w:ascii="Times New Roman" w:hAnsi="Times New Roman" w:cs="Times New Roman"/>
          <w:sz w:val="24"/>
          <w:szCs w:val="24"/>
          <w:shd w:val="clear" w:color="auto" w:fill="FFFFFF"/>
          <w:lang w:val="en-GB"/>
        </w:rPr>
        <w:t xml:space="preserve"> </w:t>
      </w:r>
    </w:p>
    <w:p w:rsidR="009572F9" w:rsidRPr="009572F9" w:rsidRDefault="009572F9" w:rsidP="009572F9">
      <w:pPr>
        <w:spacing w:after="120" w:line="240" w:lineRule="auto"/>
        <w:jc w:val="both"/>
        <w:rPr>
          <w:rFonts w:ascii="Times New Roman" w:hAnsi="Times New Roman" w:cs="Times New Roman"/>
          <w:b/>
          <w:bCs/>
          <w:sz w:val="24"/>
          <w:szCs w:val="24"/>
          <w:lang w:val="en-GB"/>
        </w:rPr>
      </w:pPr>
    </w:p>
    <w:p w:rsidR="009572F9" w:rsidRPr="009572F9" w:rsidRDefault="009572F9" w:rsidP="009572F9">
      <w:pPr>
        <w:spacing w:after="120" w:line="240" w:lineRule="auto"/>
        <w:jc w:val="both"/>
        <w:rPr>
          <w:rFonts w:ascii="Times New Roman" w:hAnsi="Times New Roman" w:cs="Times New Roman"/>
          <w:b/>
          <w:bCs/>
          <w:sz w:val="24"/>
          <w:szCs w:val="24"/>
          <w:lang w:val="en-GB"/>
        </w:rPr>
      </w:pPr>
      <w:r w:rsidRPr="009572F9">
        <w:rPr>
          <w:rFonts w:ascii="Times New Roman" w:hAnsi="Times New Roman" w:cs="Times New Roman"/>
          <w:b/>
          <w:bCs/>
          <w:sz w:val="24"/>
          <w:szCs w:val="24"/>
          <w:lang w:val="en-GB"/>
        </w:rPr>
        <w:t>Panel Discussion 2: an end to the culture of serfdom in the workplace?</w:t>
      </w:r>
    </w:p>
    <w:p w:rsidR="00FD3B99" w:rsidRPr="009572F9" w:rsidRDefault="00844DBF" w:rsidP="009572F9">
      <w:pPr>
        <w:spacing w:after="120" w:line="240" w:lineRule="auto"/>
        <w:rPr>
          <w:rFonts w:ascii="Times New Roman" w:hAnsi="Times New Roman" w:cs="Times New Roman"/>
          <w:bCs/>
          <w:sz w:val="24"/>
          <w:szCs w:val="24"/>
          <w:lang w:val="en-GB"/>
        </w:rPr>
      </w:pPr>
      <w:r w:rsidRPr="009572F9">
        <w:rPr>
          <w:rFonts w:ascii="Times New Roman" w:eastAsia="MinionPro-Regular" w:hAnsi="Times New Roman" w:cs="Times New Roman"/>
          <w:sz w:val="24"/>
          <w:szCs w:val="24"/>
          <w:lang w:val="en-GB"/>
        </w:rPr>
        <w:t>In the second Panel Discussion, those involved began with the subject of “the organisational culture of firms and offices – an end to the culture of serfdom in the workplace</w:t>
      </w:r>
      <w:r w:rsidRPr="009572F9">
        <w:rPr>
          <w:rFonts w:ascii="Times New Roman" w:hAnsi="Times New Roman" w:cs="Times New Roman"/>
          <w:bCs/>
          <w:sz w:val="24"/>
          <w:szCs w:val="24"/>
          <w:lang w:val="en-GB"/>
        </w:rPr>
        <w:t xml:space="preserve">?” The moderator here was </w:t>
      </w:r>
      <w:r w:rsidRPr="009572F9">
        <w:rPr>
          <w:rFonts w:ascii="Times New Roman" w:hAnsi="Times New Roman" w:cs="Times New Roman"/>
          <w:b/>
          <w:bCs/>
          <w:sz w:val="24"/>
          <w:szCs w:val="24"/>
          <w:lang w:val="en-GB"/>
        </w:rPr>
        <w:t>Andrzej Zybała (of SGH),</w:t>
      </w:r>
      <w:r w:rsidRPr="009572F9">
        <w:rPr>
          <w:rFonts w:ascii="Times New Roman" w:hAnsi="Times New Roman" w:cs="Times New Roman"/>
          <w:bCs/>
          <w:sz w:val="24"/>
          <w:szCs w:val="24"/>
          <w:lang w:val="en-GB"/>
        </w:rPr>
        <w:t xml:space="preserve"> who reminded participants that Poland was </w:t>
      </w:r>
      <w:r w:rsidRPr="009572F9">
        <w:rPr>
          <w:rFonts w:ascii="Times New Roman" w:hAnsi="Times New Roman" w:cs="Times New Roman"/>
          <w:bCs/>
          <w:sz w:val="24"/>
          <w:szCs w:val="24"/>
          <w:lang w:val="en-GB"/>
        </w:rPr>
        <w:lastRenderedPageBreak/>
        <w:t>still debating the issue of the legacy of the culture of serfdom, which symbolised a lack of partnership in relations between the superior and the subordinate, and hence an authoritarian style of management. Many academics, experts and managers themselves were actually responsible for perpetuating models of this type, with the result being a deterioration of the atmosphere at work, with efficiency suffering, and the Polish economy ultimately made less competitive as a result.</w:t>
      </w:r>
    </w:p>
    <w:p w:rsidR="00844DBF" w:rsidRPr="009572F9" w:rsidRDefault="00844DBF" w:rsidP="009572F9">
      <w:pPr>
        <w:spacing w:after="120" w:line="240" w:lineRule="auto"/>
        <w:rPr>
          <w:rFonts w:ascii="Times New Roman" w:hAnsi="Times New Roman" w:cs="Times New Roman"/>
          <w:color w:val="000000" w:themeColor="text1"/>
          <w:sz w:val="24"/>
          <w:szCs w:val="24"/>
          <w:shd w:val="clear" w:color="auto" w:fill="FFFFFF"/>
        </w:rPr>
      </w:pPr>
      <w:r w:rsidRPr="009572F9">
        <w:rPr>
          <w:rFonts w:ascii="Times New Roman" w:hAnsi="Times New Roman" w:cs="Times New Roman"/>
          <w:color w:val="000000" w:themeColor="text1"/>
          <w:sz w:val="24"/>
          <w:szCs w:val="24"/>
        </w:rPr>
        <w:t xml:space="preserve">The next speakers </w:t>
      </w:r>
      <w:r w:rsidRPr="009572F9">
        <w:rPr>
          <w:rFonts w:ascii="Times New Roman" w:hAnsi="Times New Roman" w:cs="Times New Roman"/>
          <w:color w:val="000000" w:themeColor="text1"/>
          <w:sz w:val="24"/>
          <w:szCs w:val="24"/>
        </w:rPr>
        <w:t xml:space="preserve"> - </w:t>
      </w:r>
      <w:r w:rsidRPr="009572F9">
        <w:rPr>
          <w:rFonts w:ascii="Times New Roman" w:hAnsi="Times New Roman" w:cs="Times New Roman"/>
          <w:color w:val="000000" w:themeColor="text1"/>
          <w:sz w:val="24"/>
          <w:szCs w:val="24"/>
        </w:rPr>
        <w:t xml:space="preserve">Marek Tarnowski, </w:t>
      </w:r>
      <w:bookmarkStart w:id="0" w:name="_Hlk518402227"/>
      <w:r w:rsidRPr="009572F9">
        <w:rPr>
          <w:rFonts w:ascii="Times New Roman" w:hAnsi="Times New Roman" w:cs="Times New Roman"/>
          <w:color w:val="000000" w:themeColor="text1"/>
          <w:sz w:val="24"/>
          <w:szCs w:val="24"/>
          <w:shd w:val="clear" w:color="auto" w:fill="FFFFFF"/>
        </w:rPr>
        <w:t>Jan Czarzasty, Piotr Ciompa, Rafał Bakalarczyk, Natalia Marska-Dzioba</w:t>
      </w:r>
      <w:bookmarkEnd w:id="0"/>
      <w:r w:rsidRPr="009572F9">
        <w:rPr>
          <w:rFonts w:ascii="Times New Roman" w:hAnsi="Times New Roman" w:cs="Times New Roman"/>
          <w:color w:val="000000" w:themeColor="text1"/>
          <w:sz w:val="24"/>
          <w:szCs w:val="24"/>
          <w:shd w:val="clear" w:color="auto" w:fill="FFFFFF"/>
        </w:rPr>
        <w:t>,</w:t>
      </w:r>
    </w:p>
    <w:p w:rsidR="009572F9" w:rsidRPr="009572F9" w:rsidRDefault="009572F9" w:rsidP="009572F9">
      <w:pPr>
        <w:pStyle w:val="Zwykytekst"/>
        <w:spacing w:after="120"/>
        <w:jc w:val="both"/>
        <w:rPr>
          <w:rFonts w:ascii="Times New Roman" w:hAnsi="Times New Roman" w:cs="Times New Roman"/>
          <w:sz w:val="24"/>
          <w:szCs w:val="24"/>
          <w:shd w:val="clear" w:color="auto" w:fill="FFFFFF"/>
          <w:lang w:val="en-GB"/>
        </w:rPr>
      </w:pPr>
    </w:p>
    <w:p w:rsidR="009572F9" w:rsidRPr="009572F9" w:rsidRDefault="009572F9" w:rsidP="009572F9">
      <w:pPr>
        <w:pStyle w:val="Zwykytekst"/>
        <w:spacing w:after="120"/>
        <w:jc w:val="both"/>
        <w:rPr>
          <w:rFonts w:ascii="Times New Roman" w:hAnsi="Times New Roman" w:cs="Times New Roman"/>
          <w:b/>
          <w:sz w:val="24"/>
          <w:szCs w:val="24"/>
          <w:shd w:val="clear" w:color="auto" w:fill="FFFFFF"/>
          <w:lang w:val="en-GB"/>
        </w:rPr>
      </w:pPr>
      <w:r w:rsidRPr="009572F9">
        <w:rPr>
          <w:rFonts w:ascii="Times New Roman" w:hAnsi="Times New Roman" w:cs="Times New Roman"/>
          <w:b/>
          <w:sz w:val="24"/>
          <w:szCs w:val="24"/>
          <w:shd w:val="clear" w:color="auto" w:fill="FFFFFF"/>
          <w:lang w:val="en-GB"/>
        </w:rPr>
        <w:t>Panel Discussion 3:  Deliberation - interests, knowledge and emotions</w:t>
      </w:r>
    </w:p>
    <w:p w:rsidR="00353947" w:rsidRDefault="00844DBF" w:rsidP="009572F9">
      <w:pPr>
        <w:pStyle w:val="Zwykytekst"/>
        <w:spacing w:after="120"/>
        <w:jc w:val="both"/>
        <w:rPr>
          <w:rFonts w:ascii="Times New Roman" w:hAnsi="Times New Roman" w:cs="Times New Roman"/>
          <w:sz w:val="24"/>
          <w:szCs w:val="24"/>
          <w:shd w:val="clear" w:color="auto" w:fill="FFFFFF"/>
          <w:lang w:val="en-GB"/>
        </w:rPr>
      </w:pPr>
      <w:r w:rsidRPr="009572F9">
        <w:rPr>
          <w:rFonts w:ascii="Times New Roman" w:hAnsi="Times New Roman" w:cs="Times New Roman"/>
          <w:sz w:val="24"/>
          <w:szCs w:val="24"/>
          <w:shd w:val="clear" w:color="auto" w:fill="FFFFFF"/>
          <w:lang w:val="en-GB"/>
        </w:rPr>
        <w:t>The third Panel was run under the title ”The role of employees’ representatives in animating participation and the enfranchisement of workers</w:t>
      </w:r>
      <w:r w:rsidRPr="009572F9">
        <w:rPr>
          <w:rFonts w:ascii="Times New Roman" w:hAnsi="Times New Roman" w:cs="Times New Roman"/>
          <w:bCs/>
          <w:sz w:val="24"/>
          <w:szCs w:val="24"/>
          <w:lang w:val="en-GB"/>
        </w:rPr>
        <w:t xml:space="preserve">”. Prof. </w:t>
      </w:r>
      <w:r w:rsidRPr="009572F9">
        <w:rPr>
          <w:rFonts w:ascii="Times New Roman" w:hAnsi="Times New Roman" w:cs="Times New Roman"/>
          <w:sz w:val="24"/>
          <w:szCs w:val="24"/>
          <w:shd w:val="clear" w:color="auto" w:fill="FFFFFF"/>
          <w:lang w:val="en-GB"/>
        </w:rPr>
        <w:t xml:space="preserve">Jacek Sroka of the </w:t>
      </w:r>
      <w:r w:rsidRPr="009572F9">
        <w:rPr>
          <w:rFonts w:ascii="Times New Roman" w:hAnsi="Times New Roman" w:cs="Times New Roman"/>
          <w:sz w:val="24"/>
          <w:szCs w:val="24"/>
          <w:lang w:val="en-GB"/>
        </w:rPr>
        <w:t>Pedagogical University of Cracow moderated the attendant discussion, emphasising that it was necessary to draw a distinction between three elements crucial to dialogue and participation</w:t>
      </w:r>
      <w:r w:rsidRPr="009572F9">
        <w:rPr>
          <w:rFonts w:ascii="Times New Roman" w:hAnsi="Times New Roman" w:cs="Times New Roman"/>
          <w:sz w:val="24"/>
          <w:szCs w:val="24"/>
          <w:shd w:val="clear" w:color="auto" w:fill="FFFFFF"/>
          <w:lang w:val="en-GB"/>
        </w:rPr>
        <w:t xml:space="preserve">. </w:t>
      </w:r>
    </w:p>
    <w:p w:rsidR="00353947" w:rsidRDefault="00844DBF" w:rsidP="009572F9">
      <w:pPr>
        <w:pStyle w:val="Zwykytekst"/>
        <w:spacing w:after="120"/>
        <w:jc w:val="both"/>
        <w:rPr>
          <w:rFonts w:ascii="Times New Roman" w:hAnsi="Times New Roman" w:cs="Times New Roman"/>
          <w:sz w:val="24"/>
          <w:szCs w:val="24"/>
          <w:shd w:val="clear" w:color="auto" w:fill="FFFFFF"/>
          <w:lang w:val="en-GB"/>
        </w:rPr>
      </w:pPr>
      <w:bookmarkStart w:id="1" w:name="_GoBack"/>
      <w:bookmarkEnd w:id="1"/>
      <w:r w:rsidRPr="009572F9">
        <w:rPr>
          <w:rFonts w:ascii="Times New Roman" w:hAnsi="Times New Roman" w:cs="Times New Roman"/>
          <w:sz w:val="24"/>
          <w:szCs w:val="24"/>
          <w:shd w:val="clear" w:color="auto" w:fill="FFFFFF"/>
          <w:lang w:val="en-GB"/>
        </w:rPr>
        <w:t xml:space="preserve">It was considered that those embarking on a process of dialogue ought to have the necessary knowledge, and be able to build on emotion and tone down benefits. The contemporary view was in turn that benefits, emotions and knowledge could not really be disentangled from one another. Thus the three elements were considered to interact together in a more profound dialogue. </w:t>
      </w:r>
    </w:p>
    <w:p w:rsidR="00844DBF" w:rsidRPr="009572F9" w:rsidRDefault="00844DBF" w:rsidP="009572F9">
      <w:pPr>
        <w:pStyle w:val="Zwykytekst"/>
        <w:spacing w:after="120"/>
        <w:jc w:val="both"/>
        <w:rPr>
          <w:rFonts w:ascii="Times New Roman" w:hAnsi="Times New Roman" w:cs="Times New Roman"/>
          <w:sz w:val="24"/>
          <w:szCs w:val="24"/>
          <w:shd w:val="clear" w:color="auto" w:fill="FFFFFF"/>
          <w:lang w:val="en-GB"/>
        </w:rPr>
      </w:pPr>
      <w:r w:rsidRPr="009572F9">
        <w:rPr>
          <w:rFonts w:ascii="Times New Roman" w:hAnsi="Times New Roman" w:cs="Times New Roman"/>
          <w:sz w:val="24"/>
          <w:szCs w:val="24"/>
          <w:shd w:val="clear" w:color="auto" w:fill="FFFFFF"/>
          <w:lang w:val="en-GB"/>
        </w:rPr>
        <w:t xml:space="preserve">In the Polish situation, there was considered to be deep cultural and institutional conditioning of industrial relations in what is a tectonically-active area. The Professor saw this conditioning as strong, with the result that possibilities for a more profound dialogue to be applied were curtailed. In contrast, there was deemed to be more of that kind of dialogue in the Nordic countries, and inevitably less in countries like Poland where the feudal-type culture was maintained. </w:t>
      </w:r>
    </w:p>
    <w:p w:rsidR="00844DBF" w:rsidRPr="009572F9" w:rsidRDefault="00844DBF" w:rsidP="009572F9">
      <w:pPr>
        <w:spacing w:after="120" w:line="240" w:lineRule="auto"/>
        <w:rPr>
          <w:rFonts w:ascii="Times New Roman" w:hAnsi="Times New Roman" w:cs="Times New Roman"/>
          <w:color w:val="1D2129"/>
          <w:sz w:val="24"/>
          <w:szCs w:val="24"/>
          <w:shd w:val="clear" w:color="auto" w:fill="FFFFFF"/>
        </w:rPr>
      </w:pPr>
    </w:p>
    <w:p w:rsidR="00844DBF" w:rsidRPr="009572F9" w:rsidRDefault="00844DBF" w:rsidP="009572F9">
      <w:pPr>
        <w:pStyle w:val="Zwykytekst"/>
        <w:spacing w:after="120"/>
        <w:rPr>
          <w:rFonts w:ascii="Times New Roman" w:hAnsi="Times New Roman" w:cs="Times New Roman"/>
          <w:color w:val="000000" w:themeColor="text1"/>
          <w:sz w:val="24"/>
          <w:szCs w:val="24"/>
        </w:rPr>
      </w:pPr>
      <w:r w:rsidRPr="009572F9">
        <w:rPr>
          <w:rFonts w:ascii="Times New Roman" w:hAnsi="Times New Roman" w:cs="Times New Roman"/>
          <w:color w:val="000000" w:themeColor="text1"/>
          <w:sz w:val="24"/>
          <w:szCs w:val="24"/>
        </w:rPr>
        <w:t xml:space="preserve">The next speakers  </w:t>
      </w:r>
      <w:r w:rsidRPr="009572F9">
        <w:rPr>
          <w:rFonts w:ascii="Times New Roman" w:hAnsi="Times New Roman" w:cs="Times New Roman"/>
          <w:color w:val="000000" w:themeColor="text1"/>
          <w:sz w:val="24"/>
          <w:szCs w:val="24"/>
        </w:rPr>
        <w:t xml:space="preserve">- dr </w:t>
      </w:r>
      <w:r w:rsidRPr="009572F9">
        <w:rPr>
          <w:rFonts w:ascii="Times New Roman" w:hAnsi="Times New Roman" w:cs="Times New Roman"/>
          <w:color w:val="000000" w:themeColor="text1"/>
          <w:sz w:val="24"/>
          <w:szCs w:val="24"/>
        </w:rPr>
        <w:t>Katarzyna Skorupińska-Cieślak,</w:t>
      </w:r>
      <w:r w:rsidRPr="009572F9">
        <w:rPr>
          <w:rFonts w:ascii="Times New Roman" w:eastAsia="MinionPro-Regular" w:hAnsi="Times New Roman" w:cs="Times New Roman"/>
          <w:color w:val="000000" w:themeColor="text1"/>
          <w:sz w:val="24"/>
          <w:szCs w:val="24"/>
        </w:rPr>
        <w:t xml:space="preserve"> Barbara Surdykowska, </w:t>
      </w:r>
      <w:bookmarkStart w:id="2" w:name="_Hlk513800487"/>
      <w:r w:rsidRPr="009572F9">
        <w:rPr>
          <w:rFonts w:ascii="Times New Roman" w:hAnsi="Times New Roman" w:cs="Times New Roman"/>
          <w:color w:val="000000" w:themeColor="text1"/>
          <w:sz w:val="24"/>
          <w:szCs w:val="24"/>
          <w:shd w:val="clear" w:color="auto" w:fill="FFFFFF"/>
        </w:rPr>
        <w:t xml:space="preserve">Piotr Szumlewicz, </w:t>
      </w:r>
      <w:bookmarkEnd w:id="2"/>
      <w:r w:rsidRPr="009572F9">
        <w:rPr>
          <w:rFonts w:ascii="Times New Roman" w:hAnsi="Times New Roman" w:cs="Times New Roman"/>
          <w:color w:val="000000" w:themeColor="text1"/>
          <w:sz w:val="24"/>
          <w:szCs w:val="24"/>
          <w:shd w:val="clear" w:color="auto" w:fill="FFFFFF"/>
        </w:rPr>
        <w:t xml:space="preserve">Zygmunt Mierzejewski, Bogusław Kaczmarek, </w:t>
      </w:r>
      <w:bookmarkStart w:id="3" w:name="_Hlk518402327"/>
      <w:r w:rsidRPr="009572F9">
        <w:rPr>
          <w:rFonts w:ascii="Times New Roman" w:hAnsi="Times New Roman" w:cs="Times New Roman"/>
          <w:color w:val="000000" w:themeColor="text1"/>
          <w:sz w:val="24"/>
          <w:szCs w:val="24"/>
          <w:shd w:val="clear" w:color="auto" w:fill="FFFFFF"/>
        </w:rPr>
        <w:t xml:space="preserve">dr </w:t>
      </w:r>
      <w:r w:rsidRPr="009572F9">
        <w:rPr>
          <w:rFonts w:ascii="Times New Roman" w:hAnsi="Times New Roman" w:cs="Times New Roman"/>
          <w:color w:val="000000" w:themeColor="text1"/>
          <w:sz w:val="24"/>
          <w:szCs w:val="24"/>
          <w:shd w:val="clear" w:color="auto" w:fill="FFFFFF"/>
        </w:rPr>
        <w:t>Rafał Towalski</w:t>
      </w:r>
      <w:bookmarkEnd w:id="3"/>
    </w:p>
    <w:p w:rsidR="00844DBF" w:rsidRPr="009572F9" w:rsidRDefault="00844DBF" w:rsidP="009572F9">
      <w:pPr>
        <w:spacing w:after="120" w:line="240" w:lineRule="auto"/>
        <w:rPr>
          <w:rFonts w:ascii="Times New Roman" w:hAnsi="Times New Roman" w:cs="Times New Roman"/>
          <w:color w:val="1D2129"/>
          <w:sz w:val="24"/>
          <w:szCs w:val="24"/>
          <w:shd w:val="clear" w:color="auto" w:fill="FFFFFF"/>
        </w:rPr>
      </w:pPr>
    </w:p>
    <w:p w:rsidR="00844DBF" w:rsidRPr="009572F9" w:rsidRDefault="00844DBF" w:rsidP="009572F9">
      <w:pPr>
        <w:spacing w:after="120" w:line="240" w:lineRule="auto"/>
        <w:rPr>
          <w:rFonts w:ascii="Times New Roman" w:hAnsi="Times New Roman" w:cs="Times New Roman"/>
          <w:color w:val="000000" w:themeColor="text1"/>
          <w:sz w:val="24"/>
          <w:szCs w:val="24"/>
        </w:rPr>
      </w:pPr>
    </w:p>
    <w:sectPr w:rsidR="00844DBF" w:rsidRPr="009572F9" w:rsidSect="000247A3">
      <w:pgSz w:w="11906" w:h="16838"/>
      <w:pgMar w:top="568"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A10" w:rsidRDefault="00533A10" w:rsidP="00717ED3">
      <w:pPr>
        <w:spacing w:after="0" w:line="240" w:lineRule="auto"/>
      </w:pPr>
      <w:r>
        <w:separator/>
      </w:r>
    </w:p>
  </w:endnote>
  <w:endnote w:type="continuationSeparator" w:id="0">
    <w:p w:rsidR="00533A10" w:rsidRDefault="00533A10" w:rsidP="0071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inionPro-Regular">
    <w:altName w:val="MS Gothic"/>
    <w:panose1 w:val="00000000000000000000"/>
    <w:charset w:val="80"/>
    <w:family w:val="roman"/>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A10" w:rsidRDefault="00533A10" w:rsidP="00717ED3">
      <w:pPr>
        <w:spacing w:after="0" w:line="240" w:lineRule="auto"/>
      </w:pPr>
      <w:r>
        <w:separator/>
      </w:r>
    </w:p>
  </w:footnote>
  <w:footnote w:type="continuationSeparator" w:id="0">
    <w:p w:rsidR="00533A10" w:rsidRDefault="00533A10" w:rsidP="00717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424E"/>
    <w:multiLevelType w:val="hybridMultilevel"/>
    <w:tmpl w:val="C81ECDF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10512BC3"/>
    <w:multiLevelType w:val="hybridMultilevel"/>
    <w:tmpl w:val="0958E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4F2585"/>
    <w:multiLevelType w:val="hybridMultilevel"/>
    <w:tmpl w:val="31862B8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421A2953"/>
    <w:multiLevelType w:val="hybridMultilevel"/>
    <w:tmpl w:val="30463E5E"/>
    <w:lvl w:ilvl="0" w:tplc="04150001">
      <w:start w:val="1"/>
      <w:numFmt w:val="bullet"/>
      <w:lvlText w:val=""/>
      <w:lvlJc w:val="left"/>
      <w:pPr>
        <w:ind w:left="1361" w:hanging="360"/>
      </w:pPr>
      <w:rPr>
        <w:rFonts w:ascii="Symbol" w:hAnsi="Symbol" w:hint="default"/>
      </w:rPr>
    </w:lvl>
    <w:lvl w:ilvl="1" w:tplc="04150003" w:tentative="1">
      <w:start w:val="1"/>
      <w:numFmt w:val="bullet"/>
      <w:lvlText w:val="o"/>
      <w:lvlJc w:val="left"/>
      <w:pPr>
        <w:ind w:left="2081" w:hanging="360"/>
      </w:pPr>
      <w:rPr>
        <w:rFonts w:ascii="Courier New" w:hAnsi="Courier New" w:cs="Courier New" w:hint="default"/>
      </w:rPr>
    </w:lvl>
    <w:lvl w:ilvl="2" w:tplc="04150005" w:tentative="1">
      <w:start w:val="1"/>
      <w:numFmt w:val="bullet"/>
      <w:lvlText w:val=""/>
      <w:lvlJc w:val="left"/>
      <w:pPr>
        <w:ind w:left="2801" w:hanging="360"/>
      </w:pPr>
      <w:rPr>
        <w:rFonts w:ascii="Wingdings" w:hAnsi="Wingdings" w:hint="default"/>
      </w:rPr>
    </w:lvl>
    <w:lvl w:ilvl="3" w:tplc="04150001" w:tentative="1">
      <w:start w:val="1"/>
      <w:numFmt w:val="bullet"/>
      <w:lvlText w:val=""/>
      <w:lvlJc w:val="left"/>
      <w:pPr>
        <w:ind w:left="3521" w:hanging="360"/>
      </w:pPr>
      <w:rPr>
        <w:rFonts w:ascii="Symbol" w:hAnsi="Symbol" w:hint="default"/>
      </w:rPr>
    </w:lvl>
    <w:lvl w:ilvl="4" w:tplc="04150003" w:tentative="1">
      <w:start w:val="1"/>
      <w:numFmt w:val="bullet"/>
      <w:lvlText w:val="o"/>
      <w:lvlJc w:val="left"/>
      <w:pPr>
        <w:ind w:left="4241" w:hanging="360"/>
      </w:pPr>
      <w:rPr>
        <w:rFonts w:ascii="Courier New" w:hAnsi="Courier New" w:cs="Courier New" w:hint="default"/>
      </w:rPr>
    </w:lvl>
    <w:lvl w:ilvl="5" w:tplc="04150005" w:tentative="1">
      <w:start w:val="1"/>
      <w:numFmt w:val="bullet"/>
      <w:lvlText w:val=""/>
      <w:lvlJc w:val="left"/>
      <w:pPr>
        <w:ind w:left="4961" w:hanging="360"/>
      </w:pPr>
      <w:rPr>
        <w:rFonts w:ascii="Wingdings" w:hAnsi="Wingdings" w:hint="default"/>
      </w:rPr>
    </w:lvl>
    <w:lvl w:ilvl="6" w:tplc="04150001" w:tentative="1">
      <w:start w:val="1"/>
      <w:numFmt w:val="bullet"/>
      <w:lvlText w:val=""/>
      <w:lvlJc w:val="left"/>
      <w:pPr>
        <w:ind w:left="5681" w:hanging="360"/>
      </w:pPr>
      <w:rPr>
        <w:rFonts w:ascii="Symbol" w:hAnsi="Symbol" w:hint="default"/>
      </w:rPr>
    </w:lvl>
    <w:lvl w:ilvl="7" w:tplc="04150003" w:tentative="1">
      <w:start w:val="1"/>
      <w:numFmt w:val="bullet"/>
      <w:lvlText w:val="o"/>
      <w:lvlJc w:val="left"/>
      <w:pPr>
        <w:ind w:left="6401" w:hanging="360"/>
      </w:pPr>
      <w:rPr>
        <w:rFonts w:ascii="Courier New" w:hAnsi="Courier New" w:cs="Courier New" w:hint="default"/>
      </w:rPr>
    </w:lvl>
    <w:lvl w:ilvl="8" w:tplc="04150005" w:tentative="1">
      <w:start w:val="1"/>
      <w:numFmt w:val="bullet"/>
      <w:lvlText w:val=""/>
      <w:lvlJc w:val="left"/>
      <w:pPr>
        <w:ind w:left="7121" w:hanging="360"/>
      </w:pPr>
      <w:rPr>
        <w:rFonts w:ascii="Wingdings" w:hAnsi="Wingdings" w:hint="default"/>
      </w:rPr>
    </w:lvl>
  </w:abstractNum>
  <w:abstractNum w:abstractNumId="4" w15:restartNumberingAfterBreak="0">
    <w:nsid w:val="44FB07AA"/>
    <w:multiLevelType w:val="hybridMultilevel"/>
    <w:tmpl w:val="45F89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A24136"/>
    <w:multiLevelType w:val="hybridMultilevel"/>
    <w:tmpl w:val="050A894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61F6532E"/>
    <w:multiLevelType w:val="hybridMultilevel"/>
    <w:tmpl w:val="A3CAFB8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650C48FC"/>
    <w:multiLevelType w:val="hybridMultilevel"/>
    <w:tmpl w:val="2BDCE9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68C3450B"/>
    <w:multiLevelType w:val="hybridMultilevel"/>
    <w:tmpl w:val="ECB68E08"/>
    <w:lvl w:ilvl="0" w:tplc="04150001">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6B3F19B1"/>
    <w:multiLevelType w:val="hybridMultilevel"/>
    <w:tmpl w:val="B64E5848"/>
    <w:lvl w:ilvl="0" w:tplc="04150001">
      <w:start w:val="1"/>
      <w:numFmt w:val="bullet"/>
      <w:lvlText w:val=""/>
      <w:lvlJc w:val="left"/>
      <w:pPr>
        <w:ind w:left="1361" w:hanging="360"/>
      </w:pPr>
      <w:rPr>
        <w:rFonts w:ascii="Symbol" w:hAnsi="Symbol" w:hint="default"/>
      </w:rPr>
    </w:lvl>
    <w:lvl w:ilvl="1" w:tplc="04150003" w:tentative="1">
      <w:start w:val="1"/>
      <w:numFmt w:val="bullet"/>
      <w:lvlText w:val="o"/>
      <w:lvlJc w:val="left"/>
      <w:pPr>
        <w:ind w:left="2081" w:hanging="360"/>
      </w:pPr>
      <w:rPr>
        <w:rFonts w:ascii="Courier New" w:hAnsi="Courier New" w:cs="Courier New" w:hint="default"/>
      </w:rPr>
    </w:lvl>
    <w:lvl w:ilvl="2" w:tplc="04150005" w:tentative="1">
      <w:start w:val="1"/>
      <w:numFmt w:val="bullet"/>
      <w:lvlText w:val=""/>
      <w:lvlJc w:val="left"/>
      <w:pPr>
        <w:ind w:left="2801" w:hanging="360"/>
      </w:pPr>
      <w:rPr>
        <w:rFonts w:ascii="Wingdings" w:hAnsi="Wingdings" w:hint="default"/>
      </w:rPr>
    </w:lvl>
    <w:lvl w:ilvl="3" w:tplc="04150001" w:tentative="1">
      <w:start w:val="1"/>
      <w:numFmt w:val="bullet"/>
      <w:lvlText w:val=""/>
      <w:lvlJc w:val="left"/>
      <w:pPr>
        <w:ind w:left="3521" w:hanging="360"/>
      </w:pPr>
      <w:rPr>
        <w:rFonts w:ascii="Symbol" w:hAnsi="Symbol" w:hint="default"/>
      </w:rPr>
    </w:lvl>
    <w:lvl w:ilvl="4" w:tplc="04150003" w:tentative="1">
      <w:start w:val="1"/>
      <w:numFmt w:val="bullet"/>
      <w:lvlText w:val="o"/>
      <w:lvlJc w:val="left"/>
      <w:pPr>
        <w:ind w:left="4241" w:hanging="360"/>
      </w:pPr>
      <w:rPr>
        <w:rFonts w:ascii="Courier New" w:hAnsi="Courier New" w:cs="Courier New" w:hint="default"/>
      </w:rPr>
    </w:lvl>
    <w:lvl w:ilvl="5" w:tplc="04150005" w:tentative="1">
      <w:start w:val="1"/>
      <w:numFmt w:val="bullet"/>
      <w:lvlText w:val=""/>
      <w:lvlJc w:val="left"/>
      <w:pPr>
        <w:ind w:left="4961" w:hanging="360"/>
      </w:pPr>
      <w:rPr>
        <w:rFonts w:ascii="Wingdings" w:hAnsi="Wingdings" w:hint="default"/>
      </w:rPr>
    </w:lvl>
    <w:lvl w:ilvl="6" w:tplc="04150001" w:tentative="1">
      <w:start w:val="1"/>
      <w:numFmt w:val="bullet"/>
      <w:lvlText w:val=""/>
      <w:lvlJc w:val="left"/>
      <w:pPr>
        <w:ind w:left="5681" w:hanging="360"/>
      </w:pPr>
      <w:rPr>
        <w:rFonts w:ascii="Symbol" w:hAnsi="Symbol" w:hint="default"/>
      </w:rPr>
    </w:lvl>
    <w:lvl w:ilvl="7" w:tplc="04150003" w:tentative="1">
      <w:start w:val="1"/>
      <w:numFmt w:val="bullet"/>
      <w:lvlText w:val="o"/>
      <w:lvlJc w:val="left"/>
      <w:pPr>
        <w:ind w:left="6401" w:hanging="360"/>
      </w:pPr>
      <w:rPr>
        <w:rFonts w:ascii="Courier New" w:hAnsi="Courier New" w:cs="Courier New" w:hint="default"/>
      </w:rPr>
    </w:lvl>
    <w:lvl w:ilvl="8" w:tplc="04150005" w:tentative="1">
      <w:start w:val="1"/>
      <w:numFmt w:val="bullet"/>
      <w:lvlText w:val=""/>
      <w:lvlJc w:val="left"/>
      <w:pPr>
        <w:ind w:left="7121" w:hanging="360"/>
      </w:pPr>
      <w:rPr>
        <w:rFonts w:ascii="Wingdings" w:hAnsi="Wingdings" w:hint="default"/>
      </w:rPr>
    </w:lvl>
  </w:abstractNum>
  <w:abstractNum w:abstractNumId="10" w15:restartNumberingAfterBreak="0">
    <w:nsid w:val="6C4A1634"/>
    <w:multiLevelType w:val="hybridMultilevel"/>
    <w:tmpl w:val="D64E0E20"/>
    <w:lvl w:ilvl="0" w:tplc="04150001">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710B7DEF"/>
    <w:multiLevelType w:val="hybridMultilevel"/>
    <w:tmpl w:val="31862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23280A"/>
    <w:multiLevelType w:val="hybridMultilevel"/>
    <w:tmpl w:val="74206F24"/>
    <w:lvl w:ilvl="0" w:tplc="04150001">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4"/>
  </w:num>
  <w:num w:numId="3">
    <w:abstractNumId w:val="11"/>
  </w:num>
  <w:num w:numId="4">
    <w:abstractNumId w:val="7"/>
  </w:num>
  <w:num w:numId="5">
    <w:abstractNumId w:val="1"/>
  </w:num>
  <w:num w:numId="6">
    <w:abstractNumId w:val="8"/>
  </w:num>
  <w:num w:numId="7">
    <w:abstractNumId w:val="12"/>
  </w:num>
  <w:num w:numId="8">
    <w:abstractNumId w:val="10"/>
  </w:num>
  <w:num w:numId="9">
    <w:abstractNumId w:val="6"/>
  </w:num>
  <w:num w:numId="10">
    <w:abstractNumId w:val="3"/>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ABF"/>
    <w:rsid w:val="00023F90"/>
    <w:rsid w:val="000247A3"/>
    <w:rsid w:val="00043558"/>
    <w:rsid w:val="00045165"/>
    <w:rsid w:val="0004663F"/>
    <w:rsid w:val="000512ED"/>
    <w:rsid w:val="00051665"/>
    <w:rsid w:val="00065065"/>
    <w:rsid w:val="000767B7"/>
    <w:rsid w:val="00091BD7"/>
    <w:rsid w:val="00094E72"/>
    <w:rsid w:val="000C6192"/>
    <w:rsid w:val="000F3FBB"/>
    <w:rsid w:val="00110D40"/>
    <w:rsid w:val="00111740"/>
    <w:rsid w:val="00117DF4"/>
    <w:rsid w:val="00121A28"/>
    <w:rsid w:val="001304C1"/>
    <w:rsid w:val="001341D3"/>
    <w:rsid w:val="00156562"/>
    <w:rsid w:val="00192BBB"/>
    <w:rsid w:val="00193AE1"/>
    <w:rsid w:val="001A750E"/>
    <w:rsid w:val="001B431C"/>
    <w:rsid w:val="001D2146"/>
    <w:rsid w:val="001D6417"/>
    <w:rsid w:val="001E4865"/>
    <w:rsid w:val="001F4D4D"/>
    <w:rsid w:val="002025B1"/>
    <w:rsid w:val="0021494D"/>
    <w:rsid w:val="00231A0B"/>
    <w:rsid w:val="002338C8"/>
    <w:rsid w:val="00236E0B"/>
    <w:rsid w:val="002417EB"/>
    <w:rsid w:val="002A6C7D"/>
    <w:rsid w:val="002B51A3"/>
    <w:rsid w:val="002C05B6"/>
    <w:rsid w:val="002E1C6A"/>
    <w:rsid w:val="002F7492"/>
    <w:rsid w:val="00300BE1"/>
    <w:rsid w:val="00302F62"/>
    <w:rsid w:val="0032090A"/>
    <w:rsid w:val="003213BE"/>
    <w:rsid w:val="00336AEF"/>
    <w:rsid w:val="00340929"/>
    <w:rsid w:val="00352385"/>
    <w:rsid w:val="00353947"/>
    <w:rsid w:val="0036551B"/>
    <w:rsid w:val="003706C0"/>
    <w:rsid w:val="0037253E"/>
    <w:rsid w:val="00383BD7"/>
    <w:rsid w:val="00395FD7"/>
    <w:rsid w:val="003A7E89"/>
    <w:rsid w:val="003C56B4"/>
    <w:rsid w:val="003C7DD5"/>
    <w:rsid w:val="00401719"/>
    <w:rsid w:val="00407D5F"/>
    <w:rsid w:val="0041122D"/>
    <w:rsid w:val="00443B18"/>
    <w:rsid w:val="00455164"/>
    <w:rsid w:val="004667C1"/>
    <w:rsid w:val="00490624"/>
    <w:rsid w:val="004A11E8"/>
    <w:rsid w:val="004C1C99"/>
    <w:rsid w:val="004D03DE"/>
    <w:rsid w:val="004D3507"/>
    <w:rsid w:val="004F3B43"/>
    <w:rsid w:val="004F4DD0"/>
    <w:rsid w:val="00506490"/>
    <w:rsid w:val="00511E7D"/>
    <w:rsid w:val="00512FD6"/>
    <w:rsid w:val="00533A10"/>
    <w:rsid w:val="0056497D"/>
    <w:rsid w:val="005730D9"/>
    <w:rsid w:val="005816FA"/>
    <w:rsid w:val="005840C5"/>
    <w:rsid w:val="005900B3"/>
    <w:rsid w:val="005B01DE"/>
    <w:rsid w:val="005C36C0"/>
    <w:rsid w:val="00632CA9"/>
    <w:rsid w:val="00633BFF"/>
    <w:rsid w:val="00644CED"/>
    <w:rsid w:val="006465FE"/>
    <w:rsid w:val="0065317C"/>
    <w:rsid w:val="006552B8"/>
    <w:rsid w:val="00664ACF"/>
    <w:rsid w:val="00687BD9"/>
    <w:rsid w:val="006B2B7B"/>
    <w:rsid w:val="006F090C"/>
    <w:rsid w:val="006F2193"/>
    <w:rsid w:val="00717ED3"/>
    <w:rsid w:val="00721762"/>
    <w:rsid w:val="00725DC6"/>
    <w:rsid w:val="00763F90"/>
    <w:rsid w:val="007B123F"/>
    <w:rsid w:val="007C0D7E"/>
    <w:rsid w:val="007C782D"/>
    <w:rsid w:val="007C790A"/>
    <w:rsid w:val="007D7362"/>
    <w:rsid w:val="007F4898"/>
    <w:rsid w:val="00804AEB"/>
    <w:rsid w:val="008155BB"/>
    <w:rsid w:val="008255AF"/>
    <w:rsid w:val="008271BC"/>
    <w:rsid w:val="00844DBF"/>
    <w:rsid w:val="008770C4"/>
    <w:rsid w:val="0089107F"/>
    <w:rsid w:val="008A08DF"/>
    <w:rsid w:val="008A5B6E"/>
    <w:rsid w:val="008B0639"/>
    <w:rsid w:val="008B0D81"/>
    <w:rsid w:val="008B1A73"/>
    <w:rsid w:val="008D28E7"/>
    <w:rsid w:val="008E1C93"/>
    <w:rsid w:val="008E562C"/>
    <w:rsid w:val="008F221D"/>
    <w:rsid w:val="00910351"/>
    <w:rsid w:val="00924856"/>
    <w:rsid w:val="00942329"/>
    <w:rsid w:val="00946E93"/>
    <w:rsid w:val="009509D1"/>
    <w:rsid w:val="009572F9"/>
    <w:rsid w:val="009600D6"/>
    <w:rsid w:val="0096042C"/>
    <w:rsid w:val="009A63B6"/>
    <w:rsid w:val="009E481F"/>
    <w:rsid w:val="00A26D4C"/>
    <w:rsid w:val="00A41C01"/>
    <w:rsid w:val="00A476F2"/>
    <w:rsid w:val="00A5612D"/>
    <w:rsid w:val="00A647D8"/>
    <w:rsid w:val="00A64E58"/>
    <w:rsid w:val="00A66392"/>
    <w:rsid w:val="00A93F6C"/>
    <w:rsid w:val="00AB3FB5"/>
    <w:rsid w:val="00AB5B77"/>
    <w:rsid w:val="00AB7A72"/>
    <w:rsid w:val="00AD0585"/>
    <w:rsid w:val="00AD5D50"/>
    <w:rsid w:val="00AE349A"/>
    <w:rsid w:val="00B13B87"/>
    <w:rsid w:val="00B36C60"/>
    <w:rsid w:val="00B40C5E"/>
    <w:rsid w:val="00B615D8"/>
    <w:rsid w:val="00B7054F"/>
    <w:rsid w:val="00B76054"/>
    <w:rsid w:val="00B76156"/>
    <w:rsid w:val="00B9210F"/>
    <w:rsid w:val="00BA3F86"/>
    <w:rsid w:val="00BB3802"/>
    <w:rsid w:val="00BB3D42"/>
    <w:rsid w:val="00C135EC"/>
    <w:rsid w:val="00C33477"/>
    <w:rsid w:val="00C63AE0"/>
    <w:rsid w:val="00C75ABF"/>
    <w:rsid w:val="00C908D9"/>
    <w:rsid w:val="00C91583"/>
    <w:rsid w:val="00CC3A55"/>
    <w:rsid w:val="00CD6BD5"/>
    <w:rsid w:val="00D035CF"/>
    <w:rsid w:val="00D213F9"/>
    <w:rsid w:val="00D25B51"/>
    <w:rsid w:val="00D26886"/>
    <w:rsid w:val="00D57D7B"/>
    <w:rsid w:val="00D745D6"/>
    <w:rsid w:val="00D82C3A"/>
    <w:rsid w:val="00D85CCE"/>
    <w:rsid w:val="00DA5FE1"/>
    <w:rsid w:val="00DD3447"/>
    <w:rsid w:val="00DF1A51"/>
    <w:rsid w:val="00E01AEF"/>
    <w:rsid w:val="00E274B4"/>
    <w:rsid w:val="00E37183"/>
    <w:rsid w:val="00E40F55"/>
    <w:rsid w:val="00E451D8"/>
    <w:rsid w:val="00E62971"/>
    <w:rsid w:val="00E64AED"/>
    <w:rsid w:val="00E9043E"/>
    <w:rsid w:val="00EA10F2"/>
    <w:rsid w:val="00EB3F48"/>
    <w:rsid w:val="00EC576B"/>
    <w:rsid w:val="00ED7AF2"/>
    <w:rsid w:val="00F160F7"/>
    <w:rsid w:val="00F1656B"/>
    <w:rsid w:val="00F5531B"/>
    <w:rsid w:val="00F64310"/>
    <w:rsid w:val="00F66F0A"/>
    <w:rsid w:val="00F75997"/>
    <w:rsid w:val="00F81C36"/>
    <w:rsid w:val="00F81E91"/>
    <w:rsid w:val="00F91115"/>
    <w:rsid w:val="00FD3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7514"/>
  <w15:chartTrackingRefBased/>
  <w15:docId w15:val="{5E91BFEA-96F8-4DAA-931F-3A8DE96D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A75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rodtytul">
    <w:name w:val="srodtytul"/>
    <w:basedOn w:val="Nagwek1"/>
    <w:link w:val="srodtytulZnak"/>
    <w:qFormat/>
    <w:rsid w:val="001A750E"/>
    <w:pPr>
      <w:keepLines w:val="0"/>
      <w:spacing w:after="60" w:line="240" w:lineRule="auto"/>
      <w:ind w:firstLine="425"/>
    </w:pPr>
    <w:rPr>
      <w:rFonts w:ascii="Times New Roman" w:eastAsia="Times New Roman" w:hAnsi="Times New Roman" w:cs="Times New Roman"/>
      <w:b/>
      <w:bCs/>
      <w:color w:val="000000" w:themeColor="text1"/>
      <w:kern w:val="32"/>
      <w:sz w:val="28"/>
    </w:rPr>
  </w:style>
  <w:style w:type="character" w:customStyle="1" w:styleId="srodtytulZnak">
    <w:name w:val="srodtytul Znak"/>
    <w:basedOn w:val="Nagwek1Znak"/>
    <w:link w:val="srodtytul"/>
    <w:rsid w:val="001A750E"/>
    <w:rPr>
      <w:rFonts w:ascii="Times New Roman" w:eastAsia="Times New Roman" w:hAnsi="Times New Roman" w:cs="Times New Roman"/>
      <w:b/>
      <w:bCs/>
      <w:color w:val="000000" w:themeColor="text1"/>
      <w:kern w:val="32"/>
      <w:sz w:val="28"/>
      <w:szCs w:val="32"/>
    </w:rPr>
  </w:style>
  <w:style w:type="character" w:customStyle="1" w:styleId="Nagwek1Znak">
    <w:name w:val="Nagłówek 1 Znak"/>
    <w:basedOn w:val="Domylnaczcionkaakapitu"/>
    <w:link w:val="Nagwek1"/>
    <w:uiPriority w:val="9"/>
    <w:rsid w:val="001A750E"/>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C63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E1C6A"/>
    <w:pPr>
      <w:ind w:left="720"/>
      <w:contextualSpacing/>
    </w:pPr>
  </w:style>
  <w:style w:type="character" w:styleId="Hipercze">
    <w:name w:val="Hyperlink"/>
    <w:basedOn w:val="Domylnaczcionkaakapitu"/>
    <w:uiPriority w:val="99"/>
    <w:unhideWhenUsed/>
    <w:rsid w:val="00910351"/>
    <w:rPr>
      <w:color w:val="0000FF"/>
      <w:u w:val="single"/>
    </w:rPr>
  </w:style>
  <w:style w:type="paragraph" w:styleId="Tekstprzypisukocowego">
    <w:name w:val="endnote text"/>
    <w:basedOn w:val="Normalny"/>
    <w:link w:val="TekstprzypisukocowegoZnak"/>
    <w:uiPriority w:val="99"/>
    <w:semiHidden/>
    <w:unhideWhenUsed/>
    <w:rsid w:val="00717E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7ED3"/>
    <w:rPr>
      <w:sz w:val="20"/>
      <w:szCs w:val="20"/>
    </w:rPr>
  </w:style>
  <w:style w:type="character" w:styleId="Odwoanieprzypisukocowego">
    <w:name w:val="endnote reference"/>
    <w:basedOn w:val="Domylnaczcionkaakapitu"/>
    <w:uiPriority w:val="99"/>
    <w:semiHidden/>
    <w:unhideWhenUsed/>
    <w:rsid w:val="00717ED3"/>
    <w:rPr>
      <w:vertAlign w:val="superscript"/>
    </w:rPr>
  </w:style>
  <w:style w:type="character" w:styleId="Nierozpoznanawzmianka">
    <w:name w:val="Unresolved Mention"/>
    <w:basedOn w:val="Domylnaczcionkaakapitu"/>
    <w:uiPriority w:val="99"/>
    <w:semiHidden/>
    <w:unhideWhenUsed/>
    <w:rsid w:val="008B0D81"/>
    <w:rPr>
      <w:color w:val="808080"/>
      <w:shd w:val="clear" w:color="auto" w:fill="E6E6E6"/>
    </w:rPr>
  </w:style>
  <w:style w:type="paragraph" w:styleId="Zwykytekst">
    <w:name w:val="Plain Text"/>
    <w:basedOn w:val="Normalny"/>
    <w:link w:val="ZwykytekstZnak"/>
    <w:uiPriority w:val="99"/>
    <w:unhideWhenUsed/>
    <w:rsid w:val="00F75997"/>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rsid w:val="00F7599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58400">
      <w:bodyDiv w:val="1"/>
      <w:marLeft w:val="0"/>
      <w:marRight w:val="0"/>
      <w:marTop w:val="0"/>
      <w:marBottom w:val="0"/>
      <w:divBdr>
        <w:top w:val="none" w:sz="0" w:space="0" w:color="auto"/>
        <w:left w:val="none" w:sz="0" w:space="0" w:color="auto"/>
        <w:bottom w:val="none" w:sz="0" w:space="0" w:color="auto"/>
        <w:right w:val="none" w:sz="0" w:space="0" w:color="auto"/>
      </w:divBdr>
    </w:div>
    <w:div w:id="1909338936">
      <w:bodyDiv w:val="1"/>
      <w:marLeft w:val="0"/>
      <w:marRight w:val="0"/>
      <w:marTop w:val="0"/>
      <w:marBottom w:val="0"/>
      <w:divBdr>
        <w:top w:val="none" w:sz="0" w:space="0" w:color="auto"/>
        <w:left w:val="none" w:sz="0" w:space="0" w:color="auto"/>
        <w:bottom w:val="none" w:sz="0" w:space="0" w:color="auto"/>
        <w:right w:val="none" w:sz="0" w:space="0" w:color="auto"/>
      </w:divBdr>
    </w:div>
    <w:div w:id="21372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rect-project.org/" TargetMode="External"/><Relationship Id="rId5" Type="http://schemas.openxmlformats.org/officeDocument/2006/relationships/webSettings" Target="webSettings.xml"/><Relationship Id="rId10" Type="http://schemas.openxmlformats.org/officeDocument/2006/relationships/image" Target="cid:image001.png@01D3CDB5.42E142F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E2044C2-7BFE-46EE-9467-F7AE16C9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740</Words>
  <Characters>4441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Zybala</dc:creator>
  <cp:keywords/>
  <dc:description/>
  <cp:lastModifiedBy>Andrzej Zybała</cp:lastModifiedBy>
  <cp:revision>6</cp:revision>
  <dcterms:created xsi:type="dcterms:W3CDTF">2018-11-12T10:56:00Z</dcterms:created>
  <dcterms:modified xsi:type="dcterms:W3CDTF">2018-11-12T11:22:00Z</dcterms:modified>
</cp:coreProperties>
</file>